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E1B" w:rsidRPr="0099160D" w:rsidRDefault="0099160D" w:rsidP="0099160D">
      <w:pPr>
        <w:pStyle w:val="Title"/>
        <w:rPr>
          <w:sz w:val="48"/>
        </w:rPr>
      </w:pPr>
      <w:r w:rsidRPr="0099160D">
        <w:rPr>
          <w:sz w:val="48"/>
        </w:rPr>
        <w:t>How The Embraer E110 fuse is painted.</w:t>
      </w:r>
    </w:p>
    <w:p w:rsidR="0099160D" w:rsidRPr="00B86954" w:rsidRDefault="0099160D">
      <w:pPr>
        <w:rPr>
          <w:rFonts w:ascii="Arial" w:hAnsi="Arial"/>
          <w:sz w:val="20"/>
          <w:szCs w:val="20"/>
        </w:rPr>
      </w:pPr>
      <w:r w:rsidRPr="00B86954">
        <w:rPr>
          <w:rFonts w:ascii="Arial" w:hAnsi="Arial"/>
          <w:sz w:val="20"/>
          <w:szCs w:val="20"/>
        </w:rPr>
        <w:t xml:space="preserve">This aircraft is entirely made from objects found in the object folder. The </w:t>
      </w:r>
      <w:r w:rsidR="00B86954" w:rsidRPr="00B86954">
        <w:rPr>
          <w:rFonts w:ascii="Arial" w:hAnsi="Arial"/>
          <w:sz w:val="20"/>
          <w:szCs w:val="20"/>
        </w:rPr>
        <w:t>fuselage</w:t>
      </w:r>
      <w:r w:rsidRPr="00B86954">
        <w:rPr>
          <w:rFonts w:ascii="Arial" w:hAnsi="Arial"/>
          <w:sz w:val="20"/>
          <w:szCs w:val="20"/>
        </w:rPr>
        <w:t xml:space="preserve"> is Fuse.obj. It calls on Fuse.png for its texture.</w:t>
      </w:r>
    </w:p>
    <w:p w:rsidR="0099160D" w:rsidRDefault="0099160D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0"/>
        <w:gridCol w:w="4976"/>
      </w:tblGrid>
      <w:tr w:rsidR="0099160D" w:rsidTr="0099160D">
        <w:tc>
          <w:tcPr>
            <w:tcW w:w="4258" w:type="dxa"/>
          </w:tcPr>
          <w:p w:rsidR="0099160D" w:rsidRPr="00B86954" w:rsidRDefault="0099160D">
            <w:pPr>
              <w:rPr>
                <w:rFonts w:ascii="Arial" w:hAnsi="Arial"/>
                <w:sz w:val="20"/>
                <w:szCs w:val="20"/>
              </w:rPr>
            </w:pPr>
            <w:r w:rsidRPr="00B86954">
              <w:rPr>
                <w:rFonts w:ascii="Arial" w:hAnsi="Arial"/>
                <w:sz w:val="20"/>
                <w:szCs w:val="20"/>
              </w:rPr>
              <w:t xml:space="preserve">In this wire view of the fuse you can see the outline of the red and black/grey stripe. </w:t>
            </w:r>
          </w:p>
          <w:p w:rsidR="0099160D" w:rsidRPr="00B86954" w:rsidRDefault="0099160D">
            <w:pPr>
              <w:rPr>
                <w:rFonts w:ascii="Arial" w:hAnsi="Arial"/>
                <w:sz w:val="20"/>
                <w:szCs w:val="20"/>
              </w:rPr>
            </w:pPr>
            <w:r w:rsidRPr="00B86954">
              <w:rPr>
                <w:rFonts w:ascii="Arial" w:hAnsi="Arial"/>
                <w:sz w:val="20"/>
                <w:szCs w:val="20"/>
              </w:rPr>
              <w:t>These are “cut” into the object. Their colour</w:t>
            </w:r>
            <w:bookmarkStart w:id="0" w:name="_GoBack"/>
            <w:bookmarkEnd w:id="0"/>
            <w:r w:rsidRPr="00B86954">
              <w:rPr>
                <w:rFonts w:ascii="Arial" w:hAnsi="Arial"/>
                <w:sz w:val="20"/>
                <w:szCs w:val="20"/>
              </w:rPr>
              <w:t xml:space="preserve"> can be changed by changing the colour in Fuse.png</w:t>
            </w:r>
          </w:p>
        </w:tc>
        <w:tc>
          <w:tcPr>
            <w:tcW w:w="4258" w:type="dxa"/>
          </w:tcPr>
          <w:p w:rsidR="0099160D" w:rsidRDefault="0099160D">
            <w:r>
              <w:rPr>
                <w:noProof/>
              </w:rPr>
              <w:drawing>
                <wp:inline distT="0" distB="0" distL="0" distR="0" wp14:anchorId="3EE78727" wp14:editId="5338B969">
                  <wp:extent cx="3009900" cy="625245"/>
                  <wp:effectExtent l="0" t="0" r="0" b="10160"/>
                  <wp:docPr id="3" name="Picture 3" descr="Macintosh HD:Users:barryroberts:Desktop:Screen Shot 2013-07-20 at 12.28.4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barryroberts:Desktop:Screen Shot 2013-07-20 at 12.28.4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625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60D" w:rsidTr="0099160D">
        <w:tc>
          <w:tcPr>
            <w:tcW w:w="4258" w:type="dxa"/>
          </w:tcPr>
          <w:p w:rsidR="0099160D" w:rsidRPr="00B86954" w:rsidRDefault="0099160D">
            <w:pPr>
              <w:rPr>
                <w:rFonts w:ascii="Arial" w:hAnsi="Arial"/>
                <w:sz w:val="20"/>
                <w:szCs w:val="20"/>
              </w:rPr>
            </w:pPr>
            <w:r w:rsidRPr="00B86954">
              <w:rPr>
                <w:rFonts w:ascii="Arial" w:hAnsi="Arial"/>
                <w:sz w:val="20"/>
                <w:szCs w:val="20"/>
              </w:rPr>
              <w:t>Here you can see the texture map for the fuse object (excluding the fin, aerials, etc.).</w:t>
            </w:r>
          </w:p>
        </w:tc>
        <w:tc>
          <w:tcPr>
            <w:tcW w:w="4258" w:type="dxa"/>
          </w:tcPr>
          <w:p w:rsidR="0099160D" w:rsidRDefault="0099160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DFDC58" wp14:editId="1C15162E">
                  <wp:extent cx="3009900" cy="3038911"/>
                  <wp:effectExtent l="0" t="0" r="0" b="9525"/>
                  <wp:docPr id="6" name="Picture 6" descr="Macintosh HD:Users:barryroberts:Desktop:Screen Shot 2013-07-20 at 12.30.3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barryroberts:Desktop:Screen Shot 2013-07-20 at 12.30.3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3038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60D" w:rsidTr="0099160D">
        <w:tc>
          <w:tcPr>
            <w:tcW w:w="4258" w:type="dxa"/>
          </w:tcPr>
          <w:p w:rsidR="0099160D" w:rsidRPr="00B86954" w:rsidRDefault="0099160D">
            <w:pPr>
              <w:rPr>
                <w:rFonts w:ascii="Arial" w:hAnsi="Arial"/>
                <w:sz w:val="20"/>
                <w:szCs w:val="20"/>
              </w:rPr>
            </w:pPr>
            <w:r w:rsidRPr="00B86954">
              <w:rPr>
                <w:rFonts w:ascii="Arial" w:hAnsi="Arial"/>
                <w:sz w:val="20"/>
                <w:szCs w:val="20"/>
              </w:rPr>
              <w:t xml:space="preserve">The doors are separate objects (because they are animated). They can be found in ExtDoors.png and also use </w:t>
            </w:r>
            <w:r w:rsidR="006A15E8" w:rsidRPr="00B86954">
              <w:rPr>
                <w:rFonts w:ascii="Arial" w:hAnsi="Arial"/>
                <w:sz w:val="20"/>
                <w:szCs w:val="20"/>
              </w:rPr>
              <w:t>Fuse.png for texture mapping.</w:t>
            </w:r>
          </w:p>
          <w:p w:rsidR="006A15E8" w:rsidRPr="00B86954" w:rsidRDefault="006A15E8">
            <w:pPr>
              <w:rPr>
                <w:rFonts w:ascii="Arial" w:hAnsi="Arial"/>
                <w:sz w:val="20"/>
                <w:szCs w:val="20"/>
              </w:rPr>
            </w:pPr>
            <w:r w:rsidRPr="00B86954">
              <w:rPr>
                <w:rFonts w:ascii="Arial" w:hAnsi="Arial"/>
                <w:sz w:val="20"/>
                <w:szCs w:val="20"/>
              </w:rPr>
              <w:t>The front gear doors are contained in Doors.obj and mapped to Nacelle.png.</w:t>
            </w:r>
          </w:p>
        </w:tc>
        <w:tc>
          <w:tcPr>
            <w:tcW w:w="4258" w:type="dxa"/>
          </w:tcPr>
          <w:p w:rsidR="0099160D" w:rsidRDefault="0099160D">
            <w:r>
              <w:rPr>
                <w:noProof/>
              </w:rPr>
              <w:drawing>
                <wp:inline distT="0" distB="0" distL="0" distR="0" wp14:anchorId="3874C50C" wp14:editId="72B81C5F">
                  <wp:extent cx="3009900" cy="974219"/>
                  <wp:effectExtent l="0" t="0" r="0" b="0"/>
                  <wp:docPr id="4" name="Picture 4" descr="Macintosh HD:Users:barryroberts:Desktop:Screen Shot 2013-07-20 at 12.29.4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barryroberts:Desktop:Screen Shot 2013-07-20 at 12.29.4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974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60D" w:rsidTr="0099160D">
        <w:tc>
          <w:tcPr>
            <w:tcW w:w="4258" w:type="dxa"/>
          </w:tcPr>
          <w:p w:rsidR="0099160D" w:rsidRPr="00B86954" w:rsidRDefault="006A15E8">
            <w:pPr>
              <w:rPr>
                <w:rFonts w:ascii="Arial" w:hAnsi="Arial"/>
                <w:sz w:val="20"/>
                <w:szCs w:val="20"/>
              </w:rPr>
            </w:pPr>
            <w:r w:rsidRPr="00B86954">
              <w:rPr>
                <w:rFonts w:ascii="Arial" w:hAnsi="Arial"/>
                <w:sz w:val="20"/>
                <w:szCs w:val="20"/>
              </w:rPr>
              <w:t>The remaining Fuse.obj objects (as seen in orange) are also mapped to Fuse.png as can be seen in the next image.</w:t>
            </w:r>
          </w:p>
        </w:tc>
        <w:tc>
          <w:tcPr>
            <w:tcW w:w="4258" w:type="dxa"/>
          </w:tcPr>
          <w:p w:rsidR="0099160D" w:rsidRDefault="0099160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9E1B63B" wp14:editId="1318F2B7">
                  <wp:extent cx="3009900" cy="1029893"/>
                  <wp:effectExtent l="0" t="0" r="0" b="12065"/>
                  <wp:docPr id="5" name="Picture 5" descr="Macintosh HD:Users:barryroberts:Desktop:Screen Shot 2013-07-20 at 12.31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barryroberts:Desktop:Screen Shot 2013-07-20 at 12.31.0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1029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60D" w:rsidTr="0099160D">
        <w:tc>
          <w:tcPr>
            <w:tcW w:w="4258" w:type="dxa"/>
          </w:tcPr>
          <w:p w:rsidR="0099160D" w:rsidRPr="00B86954" w:rsidRDefault="0099160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8" w:type="dxa"/>
          </w:tcPr>
          <w:p w:rsidR="0099160D" w:rsidRDefault="0099160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10DF8F" wp14:editId="125D2F25">
                  <wp:extent cx="3009900" cy="3009900"/>
                  <wp:effectExtent l="0" t="0" r="12700" b="12700"/>
                  <wp:docPr id="7" name="Picture 7" descr="Macintosh HD:Users:barryroberts:Desktop:Screen Shot 2013-07-20 at 12.30.4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barryroberts:Desktop:Screen Shot 2013-07-20 at 12.30.4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15E8" w:rsidTr="0099160D">
        <w:tc>
          <w:tcPr>
            <w:tcW w:w="4258" w:type="dxa"/>
          </w:tcPr>
          <w:p w:rsidR="006A15E8" w:rsidRPr="00B86954" w:rsidRDefault="006A15E8">
            <w:pPr>
              <w:rPr>
                <w:rFonts w:ascii="Arial" w:hAnsi="Arial"/>
                <w:sz w:val="20"/>
                <w:szCs w:val="20"/>
              </w:rPr>
            </w:pPr>
            <w:r w:rsidRPr="00B86954">
              <w:rPr>
                <w:rFonts w:ascii="Arial" w:hAnsi="Arial"/>
                <w:sz w:val="20"/>
                <w:szCs w:val="20"/>
              </w:rPr>
              <w:t>The Rego labels are contained in a separate object, Rego.obj and are mapped to REGO.png</w:t>
            </w:r>
          </w:p>
          <w:p w:rsidR="006A15E8" w:rsidRPr="00B86954" w:rsidRDefault="006A15E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8" w:type="dxa"/>
          </w:tcPr>
          <w:p w:rsidR="006A15E8" w:rsidRDefault="006A15E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FF3487" wp14:editId="248EF97C">
                  <wp:extent cx="3009900" cy="1901830"/>
                  <wp:effectExtent l="0" t="0" r="0" b="317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190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15E8" w:rsidTr="0099160D">
        <w:tc>
          <w:tcPr>
            <w:tcW w:w="4258" w:type="dxa"/>
          </w:tcPr>
          <w:p w:rsidR="006A15E8" w:rsidRPr="00B86954" w:rsidRDefault="006A15E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8" w:type="dxa"/>
          </w:tcPr>
          <w:p w:rsidR="006A15E8" w:rsidRDefault="006A15E8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7ECB47" wp14:editId="6A4924CD">
                  <wp:extent cx="3009900" cy="994840"/>
                  <wp:effectExtent l="0" t="0" r="0" b="0"/>
                  <wp:docPr id="8" name="Picture 8" descr="Macintosh HD:Users:barryroberts:Desktop:Screen Shot 2013-07-20 at 12.44.2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barryroberts:Desktop:Screen Shot 2013-07-20 at 12.44.2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99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15E8" w:rsidRDefault="006A15E8" w:rsidP="006A15E8">
      <w:pPr>
        <w:pStyle w:val="Heading1"/>
      </w:pPr>
      <w:r>
        <w:t>How to approach this?</w:t>
      </w:r>
    </w:p>
    <w:p w:rsidR="00E409CD" w:rsidRPr="00B86954" w:rsidRDefault="00E409CD" w:rsidP="00E409CD">
      <w:pPr>
        <w:rPr>
          <w:rFonts w:ascii="Arial" w:hAnsi="Arial"/>
          <w:sz w:val="20"/>
          <w:szCs w:val="20"/>
        </w:rPr>
      </w:pPr>
      <w:r w:rsidRPr="00B86954">
        <w:rPr>
          <w:rFonts w:ascii="Arial" w:hAnsi="Arial"/>
          <w:sz w:val="20"/>
          <w:szCs w:val="20"/>
        </w:rPr>
        <w:t xml:space="preserve">Firstly you will need a working ability with Blender. There are plenty of tutorials – best for XP: </w:t>
      </w:r>
      <w:hyperlink r:id="rId13" w:history="1">
        <w:r w:rsidR="00B86954" w:rsidRPr="00B86954">
          <w:rPr>
            <w:rStyle w:val="Hyperlink"/>
            <w:rFonts w:ascii="Arial" w:hAnsi="Arial"/>
            <w:sz w:val="20"/>
            <w:szCs w:val="20"/>
          </w:rPr>
          <w:t>http://wiki.x-plane.com/Plane_Maker_Video_Tutorials</w:t>
        </w:r>
      </w:hyperlink>
    </w:p>
    <w:p w:rsidR="00B86954" w:rsidRPr="00B86954" w:rsidRDefault="00B86954" w:rsidP="00E409CD">
      <w:pPr>
        <w:rPr>
          <w:rFonts w:ascii="Arial" w:hAnsi="Arial"/>
          <w:sz w:val="20"/>
          <w:szCs w:val="20"/>
        </w:rPr>
      </w:pPr>
    </w:p>
    <w:p w:rsidR="006A15E8" w:rsidRPr="00B86954" w:rsidRDefault="006A15E8">
      <w:pPr>
        <w:rPr>
          <w:rFonts w:ascii="Arial" w:hAnsi="Arial"/>
          <w:sz w:val="20"/>
          <w:szCs w:val="20"/>
        </w:rPr>
      </w:pPr>
      <w:r w:rsidRPr="00B86954">
        <w:rPr>
          <w:rFonts w:ascii="Arial" w:hAnsi="Arial"/>
          <w:sz w:val="20"/>
          <w:szCs w:val="20"/>
        </w:rPr>
        <w:t>I think the best approach, given that the mapping is not around fuselage form as such</w:t>
      </w:r>
      <w:r w:rsidR="007B117C" w:rsidRPr="00B86954">
        <w:rPr>
          <w:rFonts w:ascii="Arial" w:hAnsi="Arial"/>
          <w:sz w:val="20"/>
          <w:szCs w:val="20"/>
        </w:rPr>
        <w:t>,</w:t>
      </w:r>
      <w:r w:rsidRPr="00B86954">
        <w:rPr>
          <w:rFonts w:ascii="Arial" w:hAnsi="Arial"/>
          <w:sz w:val="20"/>
          <w:szCs w:val="20"/>
        </w:rPr>
        <w:t xml:space="preserve"> would be to create “Badges” similar to how I’ve created the Rego. You can colour the fuse a base colour including the red and grey stripes. Add logos, </w:t>
      </w:r>
      <w:r w:rsidR="00B86954" w:rsidRPr="00B86954">
        <w:rPr>
          <w:rFonts w:ascii="Arial" w:hAnsi="Arial"/>
          <w:sz w:val="20"/>
          <w:szCs w:val="20"/>
        </w:rPr>
        <w:t>etc.</w:t>
      </w:r>
      <w:r w:rsidRPr="00B86954">
        <w:rPr>
          <w:rFonts w:ascii="Arial" w:hAnsi="Arial"/>
          <w:sz w:val="20"/>
          <w:szCs w:val="20"/>
        </w:rPr>
        <w:t xml:space="preserve"> </w:t>
      </w:r>
    </w:p>
    <w:p w:rsidR="007B117C" w:rsidRPr="00B86954" w:rsidRDefault="007B117C">
      <w:pPr>
        <w:rPr>
          <w:rFonts w:ascii="Arial" w:hAnsi="Arial"/>
          <w:sz w:val="20"/>
          <w:szCs w:val="20"/>
        </w:rPr>
      </w:pPr>
      <w:r w:rsidRPr="00B86954">
        <w:rPr>
          <w:rFonts w:ascii="Arial" w:hAnsi="Arial"/>
          <w:sz w:val="20"/>
          <w:szCs w:val="20"/>
        </w:rPr>
        <w:t xml:space="preserve">You can do this by using Blending 2.4x and Marginal’s Blender Scripts. </w:t>
      </w:r>
      <w:hyperlink r:id="rId14" w:history="1">
        <w:r w:rsidRPr="00B86954">
          <w:rPr>
            <w:rStyle w:val="Hyperlink"/>
            <w:rFonts w:ascii="Arial" w:hAnsi="Arial"/>
            <w:sz w:val="20"/>
            <w:szCs w:val="20"/>
          </w:rPr>
          <w:t>http://marginal.org.uk/x-planescenery/tools.html</w:t>
        </w:r>
      </w:hyperlink>
    </w:p>
    <w:p w:rsidR="007B117C" w:rsidRPr="00B86954" w:rsidRDefault="007B117C">
      <w:pPr>
        <w:rPr>
          <w:rFonts w:ascii="Arial" w:hAnsi="Arial"/>
          <w:sz w:val="20"/>
          <w:szCs w:val="20"/>
        </w:rPr>
      </w:pPr>
    </w:p>
    <w:p w:rsidR="007B117C" w:rsidRPr="00B86954" w:rsidRDefault="007B117C">
      <w:pPr>
        <w:rPr>
          <w:rFonts w:ascii="Arial" w:hAnsi="Arial"/>
          <w:sz w:val="20"/>
          <w:szCs w:val="20"/>
        </w:rPr>
      </w:pPr>
      <w:r w:rsidRPr="00B86954">
        <w:rPr>
          <w:rFonts w:ascii="Arial" w:hAnsi="Arial"/>
          <w:sz w:val="20"/>
          <w:szCs w:val="20"/>
        </w:rPr>
        <w:t>(You can’t import the X-Plane Object in the newer scripts)</w:t>
      </w:r>
    </w:p>
    <w:p w:rsidR="007B117C" w:rsidRDefault="007B117C" w:rsidP="00B86954">
      <w:pPr>
        <w:pStyle w:val="Heading2"/>
      </w:pPr>
      <w:r>
        <w:t>Step 1</w:t>
      </w:r>
    </w:p>
    <w:p w:rsidR="00B86954" w:rsidRPr="00B86954" w:rsidRDefault="007B117C" w:rsidP="00B86954">
      <w:pPr>
        <w:rPr>
          <w:rFonts w:ascii="Arial" w:hAnsi="Arial"/>
          <w:sz w:val="20"/>
          <w:szCs w:val="20"/>
        </w:rPr>
      </w:pPr>
      <w:r w:rsidRPr="00B86954">
        <w:rPr>
          <w:rFonts w:ascii="Arial" w:hAnsi="Arial"/>
          <w:sz w:val="20"/>
          <w:szCs w:val="20"/>
        </w:rPr>
        <w:t>Import Fuse.obj into Blender.</w:t>
      </w:r>
      <w:r w:rsidR="00B86954" w:rsidRPr="00B86954">
        <w:rPr>
          <w:rFonts w:ascii="Arial" w:hAnsi="Arial"/>
          <w:sz w:val="20"/>
          <w:szCs w:val="20"/>
        </w:rPr>
        <w:t xml:space="preserve"> You wont be able to import the Fuse.obj unless you remove this line of text from the top of the object file in a basic text-editing program (and save of course): </w:t>
      </w:r>
    </w:p>
    <w:p w:rsidR="007B117C" w:rsidRPr="00B86954" w:rsidRDefault="00B86954" w:rsidP="00B86954">
      <w:pPr>
        <w:rPr>
          <w:rFonts w:ascii="Arial" w:hAnsi="Arial"/>
          <w:sz w:val="20"/>
          <w:szCs w:val="20"/>
        </w:rPr>
      </w:pPr>
      <w:r w:rsidRPr="00B86954">
        <w:rPr>
          <w:rFonts w:ascii="Arial" w:hAnsi="Arial"/>
          <w:sz w:val="20"/>
          <w:szCs w:val="20"/>
        </w:rPr>
        <w:t>“</w:t>
      </w:r>
      <w:r w:rsidRPr="00B86954">
        <w:rPr>
          <w:rFonts w:ascii="Arial" w:hAnsi="Arial"/>
          <w:sz w:val="20"/>
          <w:szCs w:val="20"/>
        </w:rPr>
        <w:t>TEXTURE_NORMAL</w:t>
      </w:r>
      <w:r w:rsidRPr="00B86954">
        <w:rPr>
          <w:rFonts w:ascii="Arial" w:hAnsi="Arial"/>
          <w:sz w:val="20"/>
          <w:szCs w:val="20"/>
        </w:rPr>
        <w:tab/>
        <w:t>Fuse_NML.png</w:t>
      </w:r>
      <w:r w:rsidRPr="00B86954">
        <w:rPr>
          <w:rFonts w:ascii="Arial" w:hAnsi="Arial"/>
          <w:sz w:val="20"/>
          <w:szCs w:val="20"/>
        </w:rPr>
        <w:t>”</w:t>
      </w:r>
    </w:p>
    <w:p w:rsidR="007B117C" w:rsidRDefault="007B117C" w:rsidP="00B86954">
      <w:pPr>
        <w:pStyle w:val="Heading2"/>
      </w:pPr>
      <w:r>
        <w:t>Step 2</w:t>
      </w:r>
    </w:p>
    <w:p w:rsidR="007B117C" w:rsidRPr="00B86954" w:rsidRDefault="007B117C">
      <w:pPr>
        <w:rPr>
          <w:rFonts w:ascii="Arial" w:hAnsi="Arial"/>
          <w:sz w:val="20"/>
          <w:szCs w:val="20"/>
        </w:rPr>
      </w:pPr>
      <w:r w:rsidRPr="00B86954">
        <w:rPr>
          <w:rFonts w:ascii="Arial" w:hAnsi="Arial"/>
          <w:sz w:val="20"/>
          <w:szCs w:val="20"/>
        </w:rPr>
        <w:t>Cut using the Knife Tool the lines that delineate the edges of lines or badges.</w:t>
      </w:r>
    </w:p>
    <w:p w:rsidR="00E409CD" w:rsidRDefault="007B117C" w:rsidP="00B86954">
      <w:pPr>
        <w:pStyle w:val="Heading2"/>
      </w:pPr>
      <w:r>
        <w:t>Step 3</w:t>
      </w:r>
    </w:p>
    <w:p w:rsidR="00B86954" w:rsidRPr="00B86954" w:rsidRDefault="00B86954">
      <w:pPr>
        <w:rPr>
          <w:rFonts w:ascii="Arial" w:hAnsi="Arial"/>
          <w:sz w:val="20"/>
          <w:szCs w:val="20"/>
        </w:rPr>
      </w:pPr>
      <w:r w:rsidRPr="00B86954">
        <w:rPr>
          <w:rFonts w:ascii="Arial" w:hAnsi="Arial"/>
          <w:sz w:val="20"/>
          <w:szCs w:val="20"/>
        </w:rPr>
        <w:t>Use the file name Rego.obj for the badges, logos etc. You will need to export your newly texture mapped object replacing the older Fuse.obj and using your new Fuse.png</w:t>
      </w:r>
    </w:p>
    <w:p w:rsidR="00B86954" w:rsidRPr="00B86954" w:rsidRDefault="00B86954">
      <w:pPr>
        <w:rPr>
          <w:rFonts w:ascii="Arial" w:hAnsi="Arial"/>
          <w:sz w:val="20"/>
          <w:szCs w:val="20"/>
        </w:rPr>
      </w:pPr>
    </w:p>
    <w:p w:rsidR="00B86954" w:rsidRPr="00B86954" w:rsidRDefault="00B86954">
      <w:pPr>
        <w:rPr>
          <w:rFonts w:ascii="Arial" w:hAnsi="Arial"/>
          <w:sz w:val="20"/>
          <w:szCs w:val="20"/>
        </w:rPr>
      </w:pPr>
      <w:r w:rsidRPr="00B86954">
        <w:rPr>
          <w:rFonts w:ascii="Arial" w:hAnsi="Arial"/>
          <w:sz w:val="20"/>
          <w:szCs w:val="20"/>
        </w:rPr>
        <w:t xml:space="preserve">This is going to be a big task so I wish you luck. If you require any specific advice, please email me: </w:t>
      </w:r>
      <w:hyperlink r:id="rId15" w:history="1">
        <w:r w:rsidRPr="00B86954">
          <w:rPr>
            <w:rStyle w:val="Hyperlink"/>
            <w:rFonts w:ascii="Arial" w:hAnsi="Arial"/>
            <w:sz w:val="20"/>
            <w:szCs w:val="20"/>
          </w:rPr>
          <w:t>xplanebaz@aapt.net.au</w:t>
        </w:r>
      </w:hyperlink>
    </w:p>
    <w:p w:rsidR="00B86954" w:rsidRPr="00B86954" w:rsidRDefault="00B86954">
      <w:pPr>
        <w:rPr>
          <w:rFonts w:ascii="Arial" w:hAnsi="Arial"/>
          <w:sz w:val="20"/>
          <w:szCs w:val="20"/>
        </w:rPr>
      </w:pPr>
    </w:p>
    <w:p w:rsidR="00B86954" w:rsidRPr="00B86954" w:rsidRDefault="00B86954">
      <w:pPr>
        <w:rPr>
          <w:rFonts w:ascii="Arial" w:hAnsi="Arial"/>
          <w:sz w:val="20"/>
          <w:szCs w:val="20"/>
        </w:rPr>
      </w:pPr>
      <w:r w:rsidRPr="00B86954">
        <w:rPr>
          <w:rFonts w:ascii="Arial" w:hAnsi="Arial"/>
          <w:sz w:val="20"/>
          <w:szCs w:val="20"/>
        </w:rPr>
        <w:t>Barry</w:t>
      </w:r>
    </w:p>
    <w:p w:rsidR="00B86954" w:rsidRDefault="00B86954"/>
    <w:p w:rsidR="00B86954" w:rsidRDefault="00B86954"/>
    <w:p w:rsidR="007B117C" w:rsidRDefault="007B117C">
      <w:r>
        <w:t xml:space="preserve">  </w:t>
      </w:r>
    </w:p>
    <w:sectPr w:rsidR="007B117C" w:rsidSect="0099160D">
      <w:pgSz w:w="11900" w:h="16840"/>
      <w:pgMar w:top="1320" w:right="1800" w:bottom="60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60D"/>
    <w:rsid w:val="00551E1B"/>
    <w:rsid w:val="006A15E8"/>
    <w:rsid w:val="007B117C"/>
    <w:rsid w:val="0099160D"/>
    <w:rsid w:val="00B86954"/>
    <w:rsid w:val="00E4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30A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15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15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60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60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991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9160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16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A15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A15E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B11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15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15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60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60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991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9160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16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A15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A15E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B11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hyperlink" Target="http://wiki.x-plane.com/Plane_Maker_Video_Tutorials" TargetMode="External"/><Relationship Id="rId14" Type="http://schemas.openxmlformats.org/officeDocument/2006/relationships/hyperlink" Target="http://marginal.org.uk/x-planescenery/tools.html" TargetMode="External"/><Relationship Id="rId15" Type="http://schemas.openxmlformats.org/officeDocument/2006/relationships/hyperlink" Target="mailto:xplanebaz@aapt.net.au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17F0DC-6CAE-7D40-833B-03B2D299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342</Words>
  <Characters>1952</Characters>
  <Application>Microsoft Macintosh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Roberts</dc:creator>
  <cp:keywords/>
  <dc:description/>
  <cp:lastModifiedBy>Barry Roberts</cp:lastModifiedBy>
  <cp:revision>1</cp:revision>
  <dcterms:created xsi:type="dcterms:W3CDTF">2013-07-20T02:31:00Z</dcterms:created>
  <dcterms:modified xsi:type="dcterms:W3CDTF">2013-07-20T03:18:00Z</dcterms:modified>
</cp:coreProperties>
</file>